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70" w:rsidRDefault="002B5AD7">
      <w:pPr>
        <w:spacing w:before="240" w:after="120"/>
        <w:jc w:val="center"/>
        <w:rPr>
          <w:rFonts w:ascii="Calibri" w:eastAsia="Calibri" w:hAnsi="Calibri" w:cs="Calibri"/>
          <w:b/>
          <w:i/>
          <w:u w:val="singl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u w:val="single"/>
        </w:rPr>
        <w:t>INSERIRE CARTA INTESTATA DEL COMITATO TERRITORIALE CHE PROPONE L’ISTANZA</w:t>
      </w:r>
    </w:p>
    <w:p w:rsidR="009A5B70" w:rsidRDefault="002B5AD7">
      <w:pPr>
        <w:spacing w:before="240" w:after="240"/>
        <w:jc w:val="right"/>
        <w:rPr>
          <w:b/>
          <w:u w:val="single"/>
        </w:rPr>
      </w:pPr>
      <w:r>
        <w:rPr>
          <w:b/>
          <w:u w:val="single"/>
        </w:rPr>
        <w:t>Modulo B1-Finanziamento di Sostegno</w:t>
      </w:r>
    </w:p>
    <w:p w:rsidR="009A5B70" w:rsidRDefault="002B5AD7">
      <w:pPr>
        <w:spacing w:before="240"/>
        <w:rPr>
          <w:b/>
        </w:rPr>
      </w:pPr>
      <w:r>
        <w:rPr>
          <w:b/>
        </w:rPr>
        <w:t xml:space="preserve"> </w:t>
      </w:r>
    </w:p>
    <w:p w:rsidR="009A5B70" w:rsidRDefault="002B5AD7">
      <w:pPr>
        <w:spacing w:before="240" w:line="256" w:lineRule="auto"/>
        <w:jc w:val="center"/>
        <w:rPr>
          <w:b/>
        </w:rPr>
      </w:pPr>
      <w:r>
        <w:rPr>
          <w:b/>
        </w:rPr>
        <w:t>Relazione finanziaria</w:t>
      </w:r>
    </w:p>
    <w:p w:rsidR="009A5B70" w:rsidRDefault="002B5AD7">
      <w:pPr>
        <w:spacing w:before="240"/>
        <w:jc w:val="center"/>
        <w:rPr>
          <w:i/>
        </w:rPr>
      </w:pPr>
      <w:r>
        <w:rPr>
          <w:i/>
        </w:rPr>
        <w:t xml:space="preserve">Avviso </w:t>
      </w:r>
      <w:r w:rsidRPr="002B5AD7">
        <w:rPr>
          <w:i/>
        </w:rPr>
        <w:t>2</w:t>
      </w:r>
      <w:r>
        <w:rPr>
          <w:i/>
        </w:rPr>
        <w:t>/2023 per la presentazione di istanze di accesso al Fondo per il sostegno e lo sviluppo dei Comitati territoriali</w:t>
      </w:r>
    </w:p>
    <w:p w:rsidR="009A5B70" w:rsidRDefault="002B5AD7">
      <w:pPr>
        <w:spacing w:before="240"/>
        <w:rPr>
          <w:b/>
        </w:rPr>
      </w:pPr>
      <w:r>
        <w:rPr>
          <w:b/>
        </w:rPr>
        <w:t xml:space="preserve"> </w:t>
      </w:r>
      <w:bookmarkStart w:id="1" w:name="_GoBack"/>
      <w:bookmarkEnd w:id="1"/>
    </w:p>
    <w:p w:rsidR="009A5B70" w:rsidRDefault="002B5AD7">
      <w:pPr>
        <w:numPr>
          <w:ilvl w:val="0"/>
          <w:numId w:val="6"/>
        </w:numPr>
        <w:spacing w:after="240"/>
        <w:jc w:val="both"/>
      </w:pPr>
      <w:r>
        <w:rPr>
          <w:b/>
        </w:rPr>
        <w:t>Anagrafica del Comitato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55"/>
        <w:gridCol w:w="4470"/>
      </w:tblGrid>
      <w:tr w:rsidR="009A5B70">
        <w:trPr>
          <w:trHeight w:val="480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ind w:left="140"/>
            </w:pPr>
            <w:r>
              <w:t>Comitato CRI proponente:</w:t>
            </w:r>
          </w:p>
        </w:tc>
        <w:tc>
          <w:tcPr>
            <w:tcW w:w="4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ind w:left="1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A5B70">
        <w:trPr>
          <w:trHeight w:val="480"/>
        </w:trPr>
        <w:tc>
          <w:tcPr>
            <w:tcW w:w="4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ind w:left="140"/>
            </w:pPr>
            <w:r>
              <w:t>Nome Referente se diverso dal Presidente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ind w:left="1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A5B70">
        <w:trPr>
          <w:trHeight w:val="480"/>
        </w:trPr>
        <w:tc>
          <w:tcPr>
            <w:tcW w:w="4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ind w:left="140"/>
            </w:pPr>
            <w:r>
              <w:t>Indirizzo e-mail di riferimento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ind w:left="1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A5B70">
        <w:trPr>
          <w:trHeight w:val="480"/>
        </w:trPr>
        <w:tc>
          <w:tcPr>
            <w:tcW w:w="4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ind w:left="140"/>
            </w:pPr>
            <w:r>
              <w:t>Contatto telefonico del referente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ind w:left="1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A5B70">
        <w:trPr>
          <w:trHeight w:val="480"/>
        </w:trPr>
        <w:tc>
          <w:tcPr>
            <w:tcW w:w="4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ind w:left="140"/>
            </w:pPr>
            <w:r>
              <w:t>Coordinate bancarie del Comitato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ind w:left="1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9A5B70" w:rsidRDefault="002B5AD7">
      <w:pPr>
        <w:spacing w:before="240"/>
        <w:jc w:val="both"/>
      </w:pPr>
      <w:r>
        <w:t xml:space="preserve"> </w:t>
      </w:r>
    </w:p>
    <w:p w:rsidR="009A5B70" w:rsidRDefault="002B5AD7">
      <w:pPr>
        <w:numPr>
          <w:ilvl w:val="0"/>
          <w:numId w:val="3"/>
        </w:numPr>
        <w:spacing w:before="280" w:after="240"/>
        <w:jc w:val="both"/>
      </w:pPr>
      <w:r>
        <w:rPr>
          <w:b/>
        </w:rPr>
        <w:t>Ambito di intervento</w:t>
      </w:r>
    </w:p>
    <w:tbl>
      <w:tblPr>
        <w:tblStyle w:val="a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A5B70">
        <w:trPr>
          <w:trHeight w:val="102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t>Descrivere le cause della crisi di liquidità e quali misure di intervento si intendono adottare per risanare l’equilibrio economico-finanziario del Comitato, in particolare specificando l’utilizzo del finanziamento richiesto.</w:t>
            </w:r>
          </w:p>
        </w:tc>
      </w:tr>
      <w:tr w:rsidR="009A5B70">
        <w:trPr>
          <w:trHeight w:val="48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</w:tbl>
    <w:p w:rsidR="009A5B70" w:rsidRDefault="002B5AD7">
      <w:pPr>
        <w:numPr>
          <w:ilvl w:val="0"/>
          <w:numId w:val="4"/>
        </w:numPr>
        <w:spacing w:before="280" w:after="240"/>
        <w:jc w:val="both"/>
      </w:pPr>
      <w:r>
        <w:rPr>
          <w:b/>
        </w:rPr>
        <w:t>Urgenza</w:t>
      </w:r>
    </w:p>
    <w:tbl>
      <w:tblPr>
        <w:tblStyle w:val="a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A5B70">
        <w:trPr>
          <w:trHeight w:val="102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t>Definire il livell</w:t>
            </w:r>
            <w:r>
              <w:rPr>
                <w:i/>
              </w:rPr>
              <w:t>o di urgenza delle misure individuate, in relazione alle scadenze previste e agli effetti della mancata attuazione dell'intervento sulla continuità economica del Comitato.</w:t>
            </w:r>
          </w:p>
        </w:tc>
      </w:tr>
      <w:tr w:rsidR="009A5B70">
        <w:trPr>
          <w:trHeight w:val="48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</w:tbl>
    <w:p w:rsidR="009A5B70" w:rsidRDefault="002B5AD7">
      <w:pPr>
        <w:spacing w:before="240" w:after="240"/>
      </w:pPr>
      <w:r>
        <w:lastRenderedPageBreak/>
        <w:t xml:space="preserve"> </w:t>
      </w:r>
    </w:p>
    <w:p w:rsidR="009A5B70" w:rsidRDefault="002B5AD7">
      <w:pPr>
        <w:numPr>
          <w:ilvl w:val="0"/>
          <w:numId w:val="5"/>
        </w:numPr>
        <w:spacing w:before="280" w:after="240"/>
        <w:jc w:val="both"/>
      </w:pPr>
      <w:r>
        <w:rPr>
          <w:b/>
        </w:rPr>
        <w:t>Continuità economica</w:t>
      </w:r>
    </w:p>
    <w:tbl>
      <w:tblPr>
        <w:tblStyle w:val="ac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A5B70">
        <w:trPr>
          <w:trHeight w:val="156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t>Descrivere le principali attività in corso del Comitato, la provenienza dei ricavi strutturali e la loro prospettiva di continuità. Completare la descrizione elencando nella tabella sottostante le principali fonti di ricavo (aggiungere righe se necessario)</w:t>
            </w:r>
            <w:r>
              <w:rPr>
                <w:i/>
              </w:rPr>
              <w:t>.</w:t>
            </w:r>
          </w:p>
        </w:tc>
      </w:tr>
      <w:tr w:rsidR="009A5B70">
        <w:trPr>
          <w:trHeight w:val="48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9A5B70">
            <w:pPr>
              <w:spacing w:before="240"/>
            </w:pPr>
          </w:p>
          <w:tbl>
            <w:tblPr>
              <w:tblStyle w:val="ad"/>
              <w:tblW w:w="88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65"/>
              <w:gridCol w:w="1765"/>
              <w:gridCol w:w="1765"/>
              <w:gridCol w:w="1765"/>
              <w:gridCol w:w="1765"/>
            </w:tblGrid>
            <w:tr w:rsidR="009A5B70"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2B5A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Attività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(contratto/convenzione)</w:t>
                  </w: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2B5A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Data inizio</w:t>
                  </w: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2B5A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Data fine</w:t>
                  </w: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2B5A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Ricavi annui</w:t>
                  </w: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2B5A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Voce del rendiconto di cui al par. 5</w:t>
                  </w:r>
                </w:p>
              </w:tc>
            </w:tr>
            <w:tr w:rsidR="009A5B70"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9A5B70"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9A5B70"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A5B70" w:rsidRDefault="009A5B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9A5B70" w:rsidRDefault="009A5B70">
            <w:pPr>
              <w:spacing w:before="240"/>
            </w:pPr>
          </w:p>
        </w:tc>
      </w:tr>
    </w:tbl>
    <w:p w:rsidR="009A5B70" w:rsidRDefault="002B5AD7">
      <w:pPr>
        <w:spacing w:before="240" w:after="240"/>
      </w:pPr>
      <w:r>
        <w:t xml:space="preserve"> </w:t>
      </w:r>
    </w:p>
    <w:p w:rsidR="009A5B70" w:rsidRDefault="002B5AD7">
      <w:pPr>
        <w:spacing w:before="280" w:after="240"/>
        <w:ind w:left="720"/>
        <w:jc w:val="both"/>
        <w:rPr>
          <w:b/>
        </w:rPr>
      </w:pPr>
      <w:r>
        <w:br w:type="page"/>
      </w:r>
    </w:p>
    <w:p w:rsidR="009A5B70" w:rsidRDefault="009A5B70">
      <w:pPr>
        <w:spacing w:before="280" w:after="240"/>
        <w:jc w:val="both"/>
        <w:rPr>
          <w:b/>
        </w:rPr>
      </w:pPr>
    </w:p>
    <w:p w:rsidR="009A5B70" w:rsidRDefault="002B5AD7">
      <w:pPr>
        <w:numPr>
          <w:ilvl w:val="0"/>
          <w:numId w:val="2"/>
        </w:numPr>
        <w:spacing w:before="280" w:after="240"/>
        <w:jc w:val="both"/>
        <w:rPr>
          <w:b/>
        </w:rPr>
      </w:pPr>
      <w:r>
        <w:rPr>
          <w:b/>
        </w:rPr>
        <w:t>Previsioni quadriennio 2024-2027</w:t>
      </w:r>
    </w:p>
    <w:tbl>
      <w:tblPr>
        <w:tblStyle w:val="ae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A5B70">
        <w:trPr>
          <w:trHeight w:val="836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t>Riportare le previsioni di costo e di ricavo per il quadriennio 2024-2027 sulla base delle informazioni disponibili e degli elementi rappresentati al punto precedente.</w:t>
            </w:r>
          </w:p>
        </w:tc>
      </w:tr>
    </w:tbl>
    <w:p w:rsidR="009A5B70" w:rsidRDefault="002B5AD7">
      <w:pPr>
        <w:spacing w:before="240" w:after="240"/>
      </w:pPr>
      <w:r>
        <w:t xml:space="preserve"> </w:t>
      </w:r>
    </w:p>
    <w:tbl>
      <w:tblPr>
        <w:tblStyle w:val="af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"/>
        <w:gridCol w:w="1571"/>
        <w:gridCol w:w="580"/>
        <w:gridCol w:w="580"/>
        <w:gridCol w:w="580"/>
        <w:gridCol w:w="580"/>
        <w:gridCol w:w="353"/>
        <w:gridCol w:w="466"/>
        <w:gridCol w:w="1613"/>
        <w:gridCol w:w="580"/>
        <w:gridCol w:w="580"/>
        <w:gridCol w:w="580"/>
        <w:gridCol w:w="580"/>
      </w:tblGrid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2024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2025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2026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2027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2024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2025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2026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2027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ONERI E COSTI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PROVENTI E RICAVI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76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COSTI E ONERI DA ATTIVITA' DI INTERESSE GENERALE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RICAVI, RENDITE E PROVENTI DA ATTIVITÀ DI INTERESSE GENERALE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465"/>
        </w:trPr>
        <w:tc>
          <w:tcPr>
            <w:tcW w:w="3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1)</w:t>
            </w:r>
          </w:p>
        </w:tc>
        <w:tc>
          <w:tcPr>
            <w:tcW w:w="1613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da quote associative e apporti dei fondatori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46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materie prime, sussidiarie, di consumo e di merci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dagli associati per attività mutuali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46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servizi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Ricavi per prestazioni e cessioni ad associati e fondatori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Erogazioni liberali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godimento di beni di terzi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del 5 per mille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il personale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Contributi da soggetti privati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Ricavi per prestazioni e cessioni a terzi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Ammortamenti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Contributi da enti pubblici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Accantonamenti per rischi ed oneri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da contratti con enti pubblici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Oneri diversi di gestione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Altri ricavi, rendite e proventi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Rimanenze iniziali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Rimanenze finali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465"/>
        </w:trPr>
        <w:tc>
          <w:tcPr>
            <w:tcW w:w="38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Avanzo/disavanzo attività di interesse generale (+/-)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46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B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COSTI E ONERI DA ATTIVITA' DIVERSE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RICAVI, RENDITE E PROVENTI DA ATTIVITA' DIVERSE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46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1)</w:t>
            </w:r>
          </w:p>
        </w:tc>
        <w:tc>
          <w:tcPr>
            <w:tcW w:w="15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materie prime, sussidiarie, di consumo e di merci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1)</w:t>
            </w:r>
          </w:p>
        </w:tc>
        <w:tc>
          <w:tcPr>
            <w:tcW w:w="1613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Ricavi per prestazioni e cessioni ad associati e fondatori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servizi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Contributi da soggetti privati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godimento di beni di terzi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Ricavi per prestazioni e cessioni a terzi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il personale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Contributi da enti pubblici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Ammortamenti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da contratti con enti pubblici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Accantonamenti per rischi ed oneri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Altri ricavi, rendite e proventi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Oneri diversi di gestione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Rimanenze finali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Rimanenze iniziali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Avanzo/disavanzo attività diverse (+/-)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6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COSTI E ONERI DA ATTIVITA' DI RACCOLTA FONDI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RICAVI, RENDITE E PROVENTI DA ATTIVITA' DI RACCOLTA FONDI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1)</w:t>
            </w:r>
          </w:p>
        </w:tc>
        <w:tc>
          <w:tcPr>
            <w:tcW w:w="15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Oneri per raccolte fondi abituali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1)</w:t>
            </w:r>
          </w:p>
        </w:tc>
        <w:tc>
          <w:tcPr>
            <w:tcW w:w="1613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da raccolte fondi abituali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Oneri per raccolte fondi occasionali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da raccolte fondi occasionali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Altri oneri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Altri proventi da attività di raccolta fondi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46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Avanzo/disavanzo attività di raccolta fondi (+/-)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76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COSTI E ONERI DA ATTIVITA' FINANZIARIE E PATRIMONIALI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RICAVI, RENDITE E PROVENTI DA ATTIVITA' FINANZIARIE E PATRIMONIALI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1)</w:t>
            </w:r>
          </w:p>
        </w:tc>
        <w:tc>
          <w:tcPr>
            <w:tcW w:w="15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Oneri su rapporti bancari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1)</w:t>
            </w:r>
          </w:p>
        </w:tc>
        <w:tc>
          <w:tcPr>
            <w:tcW w:w="1613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da rapporti bancari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Oneri su prestiti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da altri investimenti finanziari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Oneri da patrimonio edilizio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da patrimonio edilizio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Oneri da altri beni patrimoniali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da altri beni patrimoniali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Accantonamenti per rischi ed oneri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Altri oneri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Altri proventi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46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Avanzo/disavanzo attività finanziarie e patrimoniali (+/-)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46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COSTI E ONERI DI SUPPORTO GENERALE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PROVENTI DI SUPPORTO GENERALE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46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1)</w:t>
            </w:r>
          </w:p>
        </w:tc>
        <w:tc>
          <w:tcPr>
            <w:tcW w:w="15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materie prime, sussidiarie, di consumo e di merci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1)</w:t>
            </w:r>
          </w:p>
        </w:tc>
        <w:tc>
          <w:tcPr>
            <w:tcW w:w="1613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 da distacco del personale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servizi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Altri proventi di supporto generale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godimento di beni di terzi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Costi per il personale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Ammortamenti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Accantonamenti per rischi ed oneri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7)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Altri oneri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19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TOTALE ONERI E COSTI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TOTALE PROVENTI E RICAVI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</w:tr>
      <w:tr w:rsidR="009A5B70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Avanzo/disavanzo d'esercizio (+/-)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9A5B70" w:rsidRDefault="002B5AD7">
      <w:pPr>
        <w:spacing w:before="240" w:after="240"/>
      </w:pPr>
      <w:r>
        <w:t xml:space="preserve">  </w:t>
      </w:r>
    </w:p>
    <w:p w:rsidR="009A5B70" w:rsidRDefault="009A5B70">
      <w:pPr>
        <w:spacing w:before="240" w:after="240"/>
      </w:pPr>
    </w:p>
    <w:p w:rsidR="009A5B70" w:rsidRDefault="009A5B70">
      <w:pPr>
        <w:spacing w:before="240" w:after="240"/>
      </w:pPr>
    </w:p>
    <w:p w:rsidR="009A5B70" w:rsidRDefault="002B5AD7">
      <w:pPr>
        <w:spacing w:before="240" w:after="240"/>
      </w:pPr>
      <w:r>
        <w:br w:type="page"/>
      </w:r>
    </w:p>
    <w:p w:rsidR="009A5B70" w:rsidRDefault="002B5AD7">
      <w:pPr>
        <w:numPr>
          <w:ilvl w:val="0"/>
          <w:numId w:val="1"/>
        </w:numPr>
        <w:spacing w:before="240" w:after="240"/>
        <w:rPr>
          <w:b/>
          <w:color w:val="1F2823"/>
          <w:highlight w:val="white"/>
        </w:rPr>
      </w:pPr>
      <w:r>
        <w:rPr>
          <w:b/>
          <w:color w:val="1F2823"/>
          <w:highlight w:val="white"/>
        </w:rPr>
        <w:lastRenderedPageBreak/>
        <w:t>Prospetto finanziario</w:t>
      </w:r>
    </w:p>
    <w:tbl>
      <w:tblPr>
        <w:tblStyle w:val="af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A5B70">
        <w:trPr>
          <w:trHeight w:val="102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70" w:rsidRDefault="002B5AD7">
            <w:pPr>
              <w:spacing w:before="240"/>
              <w:ind w:left="140"/>
              <w:jc w:val="both"/>
              <w:rPr>
                <w:i/>
              </w:rPr>
            </w:pPr>
            <w:r>
              <w:rPr>
                <w:i/>
              </w:rPr>
              <w:t>Indicare la misura dell’intervento richiesto e i tempi e le modalità di rimborso a favore del Fondo, riportando nella tabella T1 il dettaglio dei pagamenti preventivati per tutta la durata del finanziamento.</w:t>
            </w:r>
          </w:p>
        </w:tc>
      </w:tr>
    </w:tbl>
    <w:p w:rsidR="009A5B70" w:rsidRDefault="009A5B70">
      <w:pPr>
        <w:spacing w:before="240"/>
      </w:pPr>
    </w:p>
    <w:tbl>
      <w:tblPr>
        <w:tblStyle w:val="af1"/>
        <w:tblW w:w="6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1575"/>
        <w:gridCol w:w="1740"/>
      </w:tblGrid>
      <w:tr w:rsidR="009A5B70">
        <w:trPr>
          <w:trHeight w:val="285"/>
        </w:trPr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A5B70">
        <w:trPr>
          <w:trHeight w:val="28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>Importo finanziato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€____</w:t>
            </w:r>
          </w:p>
        </w:tc>
      </w:tr>
      <w:tr w:rsidR="009A5B70">
        <w:trPr>
          <w:trHeight w:val="37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>Durata del rimborso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Inserire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Numero mesi</w:t>
            </w:r>
          </w:p>
        </w:tc>
      </w:tr>
      <w:tr w:rsidR="009A5B70">
        <w:trPr>
          <w:trHeight w:val="37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>Numero delle rate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Inserire Numero rate</w:t>
            </w:r>
          </w:p>
        </w:tc>
      </w:tr>
      <w:tr w:rsidR="009A5B70">
        <w:trPr>
          <w:trHeight w:val="37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>Periodicità delle rate*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Inserire la frequenza</w:t>
            </w:r>
          </w:p>
        </w:tc>
      </w:tr>
      <w:tr w:rsidR="009A5B70">
        <w:trPr>
          <w:trHeight w:val="5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>Decorrenza piano di rimborso**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Inserire numero del mese di inizio del rimborso</w:t>
            </w:r>
          </w:p>
        </w:tc>
      </w:tr>
      <w:tr w:rsidR="009A5B70">
        <w:trPr>
          <w:trHeight w:val="1155"/>
        </w:trPr>
        <w:tc>
          <w:tcPr>
            <w:tcW w:w="649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Inserire la frequenza delle rate, tra mensile, trimestrale, etc.</w:t>
            </w:r>
          </w:p>
          <w:p w:rsidR="009A5B70" w:rsidRDefault="002B5AD7">
            <w:pPr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La decorrenza del piano di rimborso a favore del Fondo corrisponde al mese di pagamento della prima rata, calcolato a partire dalla data di prima erogazione del contributo (es. inserire </w:t>
            </w:r>
            <w:r>
              <w:rPr>
                <w:sz w:val="16"/>
                <w:szCs w:val="16"/>
              </w:rPr>
              <w:t>"mese 3" se il primo rimborso avviene dopo 3 mesi dall'erogazione)</w:t>
            </w:r>
          </w:p>
        </w:tc>
      </w:tr>
    </w:tbl>
    <w:p w:rsidR="009A5B70" w:rsidRDefault="002B5AD7">
      <w:pPr>
        <w:spacing w:before="240" w:after="240"/>
      </w:pPr>
      <w:r>
        <w:t xml:space="preserve">  </w:t>
      </w:r>
    </w:p>
    <w:p w:rsidR="009A5B70" w:rsidRDefault="002B5AD7">
      <w:pPr>
        <w:spacing w:before="240" w:line="256" w:lineRule="auto"/>
        <w:jc w:val="center"/>
        <w:rPr>
          <w:b/>
        </w:rPr>
      </w:pPr>
      <w:r>
        <w:br w:type="page"/>
      </w:r>
    </w:p>
    <w:p w:rsidR="009A5B70" w:rsidRDefault="002B5AD7">
      <w:pPr>
        <w:spacing w:before="240" w:line="256" w:lineRule="auto"/>
        <w:jc w:val="center"/>
        <w:rPr>
          <w:b/>
        </w:rPr>
      </w:pPr>
      <w:r>
        <w:rPr>
          <w:b/>
        </w:rPr>
        <w:lastRenderedPageBreak/>
        <w:t>Tabella T1</w:t>
      </w:r>
    </w:p>
    <w:p w:rsidR="009A5B70" w:rsidRDefault="002B5AD7">
      <w:pPr>
        <w:spacing w:before="240" w:line="256" w:lineRule="auto"/>
        <w:jc w:val="center"/>
        <w:rPr>
          <w:b/>
        </w:rPr>
      </w:pPr>
      <w:r>
        <w:rPr>
          <w:b/>
        </w:rPr>
        <w:t xml:space="preserve"> </w:t>
      </w:r>
    </w:p>
    <w:p w:rsidR="009A5B70" w:rsidRDefault="002B5AD7">
      <w:pPr>
        <w:spacing w:before="240" w:line="256" w:lineRule="auto"/>
      </w:pPr>
      <w:r>
        <w:t>Compilare il seguente piano di rimborso a partire dal mese di decorrenza indicato.</w:t>
      </w:r>
    </w:p>
    <w:p w:rsidR="009A5B70" w:rsidRDefault="002B5AD7">
      <w:pPr>
        <w:spacing w:before="240" w:line="256" w:lineRule="auto"/>
        <w:rPr>
          <w:b/>
        </w:rPr>
      </w:pPr>
      <w:r>
        <w:rPr>
          <w:b/>
        </w:rPr>
        <w:t xml:space="preserve"> </w:t>
      </w:r>
    </w:p>
    <w:tbl>
      <w:tblPr>
        <w:tblStyle w:val="af2"/>
        <w:tblW w:w="9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157"/>
        <w:gridCol w:w="2214"/>
        <w:gridCol w:w="2312"/>
      </w:tblGrid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>N. rata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>Importo rata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5B70" w:rsidRDefault="002B5AD7">
            <w:pPr>
              <w:spacing w:before="240"/>
              <w:rPr>
                <w:b/>
              </w:rPr>
            </w:pPr>
            <w:r>
              <w:rPr>
                <w:b/>
              </w:rPr>
              <w:t>Debito residuo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11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15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16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17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18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19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21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lastRenderedPageBreak/>
              <w:t>mese 22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23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25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26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27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28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29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30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31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32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34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35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36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37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38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39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41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42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43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44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45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46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lastRenderedPageBreak/>
              <w:t>mese 47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  <w:tr w:rsidR="009A5B7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>mese 48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A5B70" w:rsidRDefault="002B5AD7">
            <w:pPr>
              <w:spacing w:before="240"/>
            </w:pPr>
            <w:r>
              <w:t xml:space="preserve"> </w:t>
            </w:r>
          </w:p>
        </w:tc>
      </w:tr>
    </w:tbl>
    <w:p w:rsidR="009A5B70" w:rsidRDefault="002B5AD7">
      <w:pPr>
        <w:spacing w:before="240" w:line="256" w:lineRule="auto"/>
        <w:rPr>
          <w:b/>
        </w:rPr>
      </w:pPr>
      <w:r>
        <w:rPr>
          <w:b/>
        </w:rPr>
        <w:t xml:space="preserve"> </w:t>
      </w:r>
    </w:p>
    <w:p w:rsidR="009A5B70" w:rsidRDefault="002B5AD7">
      <w:pPr>
        <w:spacing w:before="240" w:after="240"/>
        <w:ind w:left="5040"/>
      </w:pPr>
      <w:r>
        <w:t xml:space="preserve"> </w:t>
      </w:r>
    </w:p>
    <w:p w:rsidR="009A5B70" w:rsidRDefault="002B5AD7">
      <w:pPr>
        <w:spacing w:before="240" w:after="240"/>
      </w:pPr>
      <w:r>
        <w:t>Data __________________</w:t>
      </w:r>
    </w:p>
    <w:p w:rsidR="009A5B70" w:rsidRDefault="002B5AD7">
      <w:pPr>
        <w:spacing w:before="240" w:after="240"/>
        <w:ind w:left="5040"/>
        <w:jc w:val="center"/>
      </w:pPr>
      <w:r>
        <w:t>Firma del Rappresentante legale</w:t>
      </w:r>
    </w:p>
    <w:p w:rsidR="009A5B70" w:rsidRDefault="002B5AD7">
      <w:pPr>
        <w:spacing w:before="240" w:after="240"/>
        <w:ind w:left="5040"/>
        <w:jc w:val="center"/>
      </w:pPr>
      <w:r>
        <w:t>Timbro del Comitato</w:t>
      </w:r>
    </w:p>
    <w:p w:rsidR="009A5B70" w:rsidRDefault="009A5B70">
      <w:pPr>
        <w:spacing w:before="240"/>
      </w:pPr>
    </w:p>
    <w:p w:rsidR="009A5B70" w:rsidRDefault="009A5B70">
      <w:pPr>
        <w:spacing w:before="240" w:after="240"/>
      </w:pPr>
    </w:p>
    <w:sectPr w:rsidR="009A5B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79FB"/>
    <w:multiLevelType w:val="multilevel"/>
    <w:tmpl w:val="C2BACE2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1753E1"/>
    <w:multiLevelType w:val="multilevel"/>
    <w:tmpl w:val="6AF46E1C"/>
    <w:lvl w:ilvl="0">
      <w:start w:val="5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A5B597F"/>
    <w:multiLevelType w:val="multilevel"/>
    <w:tmpl w:val="368C0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BC54F0"/>
    <w:multiLevelType w:val="multilevel"/>
    <w:tmpl w:val="74123FE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6150C"/>
    <w:multiLevelType w:val="multilevel"/>
    <w:tmpl w:val="26FCDCF6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5F5501"/>
    <w:multiLevelType w:val="multilevel"/>
    <w:tmpl w:val="8B98A7C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70"/>
    <w:rsid w:val="002B5AD7"/>
    <w:rsid w:val="009A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F29F3-3049-4D0D-A42D-508E2500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Az/SV5xuc23g2Id5LnihweeD0g==">CgMxLjAyCGguZ2pkZ3hzOAByITFBVE5SVlh1a01WZHJrZ3lWWnY2dm5SY1d0QVd0N0l5Vw==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1118</Words>
  <Characters>6378</Characters>
  <Application>Microsoft Office Word</Application>
  <DocSecurity>0</DocSecurity>
  <Lines>53</Lines>
  <Paragraphs>14</Paragraphs>
  <ScaleCrop>false</ScaleCrop>
  <Company>Croce Rossa Italiana - Comitato Nazionale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Nati</dc:creator>
  <cp:lastModifiedBy>Silvia Piscitelli</cp:lastModifiedBy>
  <cp:revision>2</cp:revision>
  <dcterms:created xsi:type="dcterms:W3CDTF">2024-01-12T15:41:00Z</dcterms:created>
  <dcterms:modified xsi:type="dcterms:W3CDTF">2024-08-20T07:18:00Z</dcterms:modified>
</cp:coreProperties>
</file>