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C3C673D" w14:textId="77777777" w:rsidR="00501013" w:rsidRPr="00012D8E" w:rsidRDefault="00501013" w:rsidP="00835C93">
      <w:pPr>
        <w:jc w:val="right"/>
        <w:rPr>
          <w:rFonts w:ascii="Garamond" w:hAnsi="Garamond"/>
          <w:b/>
          <w:smallCaps/>
        </w:rPr>
      </w:pP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77777777"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dei trasporti </w:t>
      </w:r>
    </w:p>
    <w:p w14:paraId="64FA36F8" w14:textId="77777777" w:rsidR="00E55343" w:rsidRPr="000131D9" w:rsidRDefault="00E55343" w:rsidP="00835C93">
      <w:pPr>
        <w:jc w:val="center"/>
        <w:rPr>
          <w:rFonts w:ascii="Garamond" w:hAnsi="Garamond"/>
          <w:b/>
          <w:smallCaps/>
        </w:rPr>
      </w:pPr>
      <w:r w:rsidRPr="000131D9">
        <w:rPr>
          <w:rFonts w:ascii="Garamond" w:hAnsi="Garamond"/>
          <w:b/>
          <w:smallCaps/>
        </w:rPr>
        <w:t>dipartimento</w:t>
      </w:r>
      <w:r w:rsidR="00427CE6" w:rsidRPr="000131D9">
        <w:rPr>
          <w:rFonts w:ascii="Garamond" w:hAnsi="Garamond"/>
          <w:b/>
          <w:smallCaps/>
        </w:rPr>
        <w:t xml:space="preserve"> per i trasporti, la navigazione e gli affari generali ed il personale</w:t>
      </w:r>
    </w:p>
    <w:p w14:paraId="6E1BB782" w14:textId="77777777" w:rsidR="00CA3897" w:rsidRDefault="00CA3897" w:rsidP="00835C93">
      <w:pPr>
        <w:jc w:val="center"/>
        <w:rPr>
          <w:rFonts w:ascii="Garamond" w:hAnsi="Garamond"/>
          <w:b/>
          <w:i/>
          <w:smallCaps/>
        </w:rPr>
      </w:pPr>
      <w:r w:rsidRPr="00CA3897">
        <w:rPr>
          <w:rFonts w:ascii="Garamond" w:hAnsi="Garamond"/>
          <w:b/>
          <w:smallCaps/>
        </w:rPr>
        <w:t>Direzione generale per la vigilanza sulle autorità portuali, le infrastrutture portuali ed il trasporto marittimo e per vie d'acqua interne</w:t>
      </w:r>
      <w:r w:rsidRPr="00CA3897">
        <w:rPr>
          <w:rFonts w:ascii="Garamond" w:hAnsi="Garamond"/>
          <w:b/>
          <w:i/>
          <w:smallCaps/>
        </w:rPr>
        <w:t xml:space="preserve"> </w:t>
      </w:r>
    </w:p>
    <w:p w14:paraId="385BFA40" w14:textId="48D062B0" w:rsidR="00CA3897" w:rsidRPr="003073A1" w:rsidRDefault="00453B9C" w:rsidP="00835C93">
      <w:pPr>
        <w:pStyle w:val="Stile"/>
        <w:ind w:right="-11"/>
        <w:jc w:val="center"/>
        <w:rPr>
          <w:rFonts w:ascii="Garamond" w:hAnsi="Garamond"/>
          <w:sz w:val="20"/>
          <w:szCs w:val="20"/>
        </w:rPr>
      </w:pPr>
      <w:hyperlink r:id="rId12" w:history="1">
        <w:r w:rsidR="00AE3E41" w:rsidRPr="00AF66A0">
          <w:rPr>
            <w:rStyle w:val="Collegamentoipertestuale"/>
            <w:rFonts w:ascii="Garamond" w:hAnsi="Garamond"/>
            <w:b/>
            <w:sz w:val="20"/>
            <w:szCs w:val="20"/>
          </w:rPr>
          <w:t>dg.tm@pec.mit.gov.it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51EE7A4D" w:rsidR="00CA3897" w:rsidRPr="003073A1" w:rsidRDefault="00574F8F" w:rsidP="00835C93">
      <w:pPr>
        <w:pStyle w:val="Stile"/>
        <w:ind w:right="-11"/>
        <w:jc w:val="both"/>
        <w:rPr>
          <w:rFonts w:ascii="Garamond" w:hAnsi="Garamond"/>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835C93" w:rsidRPr="00835C93">
        <w:rPr>
          <w:rFonts w:ascii="Garamond" w:hAnsi="Garamond"/>
          <w:b/>
          <w:sz w:val="20"/>
          <w:szCs w:val="20"/>
        </w:rPr>
        <w:t xml:space="preserve">Istanza di iscrizione </w:t>
      </w:r>
      <w:r w:rsidR="00835C93">
        <w:rPr>
          <w:rFonts w:ascii="Garamond" w:hAnsi="Garamond"/>
          <w:b/>
          <w:sz w:val="20"/>
          <w:szCs w:val="20"/>
        </w:rPr>
        <w:t xml:space="preserve">nell’Elenco </w:t>
      </w:r>
      <w:r w:rsidR="00835C93" w:rsidRPr="00835C93">
        <w:rPr>
          <w:rFonts w:ascii="Garamond" w:hAnsi="Garamond"/>
          <w:b/>
          <w:sz w:val="20"/>
          <w:szCs w:val="20"/>
        </w:rPr>
        <w:t>di</w:t>
      </w:r>
      <w:r w:rsidR="00F858D2" w:rsidRPr="00835C93">
        <w:rPr>
          <w:rFonts w:ascii="Garamond" w:hAnsi="Garamond"/>
          <w:b/>
          <w:sz w:val="20"/>
          <w:szCs w:val="20"/>
        </w:rPr>
        <w:t xml:space="preserve"> </w:t>
      </w:r>
      <w:r w:rsidR="00CA3897" w:rsidRPr="00835C93">
        <w:rPr>
          <w:rFonts w:ascii="Garamond" w:hAnsi="Garamond"/>
          <w:b/>
          <w:sz w:val="20"/>
          <w:szCs w:val="20"/>
        </w:rPr>
        <w:t>un</w:t>
      </w:r>
      <w:r w:rsidR="00CA3897" w:rsidRPr="003073A1">
        <w:rPr>
          <w:rFonts w:ascii="Garamond" w:hAnsi="Garamond"/>
          <w:b/>
          <w:sz w:val="20"/>
          <w:szCs w:val="20"/>
        </w:rPr>
        <w:t xml:space="preserve">ità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A3897" w:rsidRPr="003073A1">
        <w:rPr>
          <w:rFonts w:ascii="Garamond" w:hAnsi="Garamond"/>
          <w:b/>
          <w:sz w:val="20"/>
          <w:szCs w:val="20"/>
        </w:rPr>
        <w:t>.</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51185A6E" w:rsidR="00835C93" w:rsidRDefault="00835C93" w:rsidP="00835C93">
      <w:pPr>
        <w:jc w:val="both"/>
        <w:rPr>
          <w:rFonts w:ascii="Garamond" w:hAnsi="Garamond"/>
        </w:rPr>
      </w:pPr>
      <w:r>
        <w:rPr>
          <w:rFonts w:ascii="Garamond" w:hAnsi="Garamond"/>
        </w:rPr>
        <w:t>di iscrivere le seguenti unità navali nell’Elenco indicato in oggetto nelle rispettive Sezioni:</w:t>
      </w:r>
    </w:p>
    <w:p w14:paraId="130501E9" w14:textId="2A18109D" w:rsidR="00835C93" w:rsidRPr="00835C93" w:rsidRDefault="00835C93" w:rsidP="00835C93">
      <w:pPr>
        <w:jc w:val="both"/>
        <w:rPr>
          <w:rFonts w:ascii="Garamond" w:hAnsi="Garamond"/>
          <w:b/>
        </w:rPr>
      </w:pPr>
      <w:r w:rsidRPr="00835C93">
        <w:rPr>
          <w:rFonts w:ascii="Garamond" w:hAnsi="Garamond"/>
          <w:b/>
        </w:rPr>
        <w:t>Sezione 1 : numero di cabine 285</w:t>
      </w:r>
    </w:p>
    <w:p w14:paraId="6810679D" w14:textId="5AFE0396" w:rsidR="00835C93" w:rsidRPr="00835C93" w:rsidRDefault="00835C93" w:rsidP="00835C93">
      <w:pPr>
        <w:jc w:val="both"/>
        <w:rPr>
          <w:rFonts w:ascii="Garamond" w:hAnsi="Garamond"/>
          <w:i/>
        </w:rPr>
      </w:pPr>
      <w:r w:rsidRPr="00835C93">
        <w:rPr>
          <w:rFonts w:ascii="Garamond" w:hAnsi="Garamond"/>
          <w:bCs/>
          <w:i/>
        </w:rPr>
        <w:t xml:space="preserve">(nome dell’unità navale che rendono disponibile, GT/TSL, No. IMO, bandiera della nave (italiana 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20F115D7" w14:textId="77777777" w:rsidR="00835C93" w:rsidRPr="00835C93" w:rsidRDefault="00835C93" w:rsidP="00835C93">
      <w:pPr>
        <w:jc w:val="both"/>
        <w:rPr>
          <w:rFonts w:ascii="Garamond" w:hAnsi="Garamond"/>
        </w:rPr>
      </w:pPr>
    </w:p>
    <w:p w14:paraId="422705E9" w14:textId="14937466" w:rsidR="00835C93" w:rsidRPr="00835C93" w:rsidRDefault="00835C93" w:rsidP="00835C93">
      <w:pPr>
        <w:jc w:val="both"/>
        <w:rPr>
          <w:rFonts w:ascii="Garamond" w:hAnsi="Garamond"/>
          <w:b/>
        </w:rPr>
      </w:pPr>
      <w:r w:rsidRPr="00835C93">
        <w:rPr>
          <w:rFonts w:ascii="Garamond" w:hAnsi="Garamond"/>
          <w:b/>
        </w:rPr>
        <w:t>Sezione 2 : numero di cabine ricompreso tra 286 e 360</w:t>
      </w:r>
    </w:p>
    <w:p w14:paraId="6DF9F76F" w14:textId="77777777" w:rsidR="00835C93" w:rsidRPr="00835C93" w:rsidRDefault="00835C93" w:rsidP="00835C93">
      <w:pPr>
        <w:jc w:val="both"/>
        <w:rPr>
          <w:rFonts w:ascii="Garamond" w:hAnsi="Garamond"/>
          <w:i/>
        </w:rPr>
      </w:pPr>
      <w:r w:rsidRPr="00835C93">
        <w:rPr>
          <w:rFonts w:ascii="Garamond" w:hAnsi="Garamond"/>
          <w:bCs/>
          <w:i/>
        </w:rPr>
        <w:t xml:space="preserve">(nome dell’unità navale che rendono disponibile, GT/TSL, No. IMO, bandiera della nave (italiana 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06302D42" w14:textId="77777777" w:rsidR="00835C93" w:rsidRPr="00835C93" w:rsidRDefault="00835C93" w:rsidP="00835C93">
      <w:pPr>
        <w:jc w:val="both"/>
        <w:rPr>
          <w:rFonts w:ascii="Garamond" w:hAnsi="Garamond"/>
          <w:b/>
        </w:rPr>
      </w:pPr>
    </w:p>
    <w:p w14:paraId="6E1A934F" w14:textId="065E4EF0" w:rsidR="00835C93" w:rsidRPr="00835C93" w:rsidRDefault="00835C93" w:rsidP="00835C93">
      <w:pPr>
        <w:jc w:val="both"/>
        <w:rPr>
          <w:rFonts w:ascii="Garamond" w:hAnsi="Garamond"/>
          <w:b/>
        </w:rPr>
      </w:pPr>
      <w:r w:rsidRPr="00835C93">
        <w:rPr>
          <w:rFonts w:ascii="Garamond" w:hAnsi="Garamond"/>
          <w:b/>
        </w:rPr>
        <w:t>Sezione 3 : numero di cabine ricompreso tra 361 e 46</w:t>
      </w:r>
      <w:r>
        <w:rPr>
          <w:rFonts w:ascii="Garamond" w:hAnsi="Garamond"/>
          <w:b/>
        </w:rPr>
        <w:t>0</w:t>
      </w:r>
      <w:r w:rsidRPr="00835C93">
        <w:rPr>
          <w:rFonts w:ascii="Garamond" w:hAnsi="Garamond"/>
          <w:b/>
        </w:rPr>
        <w:t>.</w:t>
      </w:r>
    </w:p>
    <w:p w14:paraId="29964EEB" w14:textId="77777777" w:rsidR="00835C93" w:rsidRPr="00835C93" w:rsidRDefault="00835C93" w:rsidP="00835C93">
      <w:pPr>
        <w:jc w:val="both"/>
        <w:rPr>
          <w:rFonts w:ascii="Garamond" w:hAnsi="Garamond"/>
          <w:i/>
        </w:rPr>
      </w:pPr>
      <w:r w:rsidRPr="00835C93">
        <w:rPr>
          <w:rFonts w:ascii="Garamond" w:hAnsi="Garamond"/>
          <w:bCs/>
          <w:i/>
        </w:rPr>
        <w:t xml:space="preserve">(nome dell’unità navale che rendono disponibile, GT/TSL, No. IMO, bandiera della nave (italiana e/o </w:t>
      </w:r>
      <w:r>
        <w:rPr>
          <w:rFonts w:ascii="Garamond" w:hAnsi="Garamond"/>
          <w:bCs/>
          <w:i/>
        </w:rPr>
        <w:t>comunitaria),</w:t>
      </w:r>
      <w:r w:rsidRPr="00835C93">
        <w:rPr>
          <w:rFonts w:ascii="Garamond" w:hAnsi="Garamond"/>
          <w:bCs/>
          <w:i/>
        </w:rPr>
        <w:t xml:space="preserve"> numero delle cabine, ad uso singolo (salvo che per i nuclei familiari) comprensive di locale igiene indipendente)</w:t>
      </w:r>
    </w:p>
    <w:p w14:paraId="0E7D61CA" w14:textId="77777777" w:rsidR="00835C93" w:rsidRPr="00835C93" w:rsidRDefault="00835C93"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D122597" w14:textId="2F237423" w:rsidR="00CA3897" w:rsidRPr="00B56A70" w:rsidRDefault="00CA3897" w:rsidP="0072366D">
      <w:pPr>
        <w:pStyle w:val="Stile"/>
        <w:numPr>
          <w:ilvl w:val="0"/>
          <w:numId w:val="17"/>
        </w:numPr>
        <w:tabs>
          <w:tab w:val="left" w:pos="1701"/>
        </w:tabs>
        <w:ind w:left="360" w:right="-13"/>
        <w:jc w:val="both"/>
        <w:rPr>
          <w:rFonts w:ascii="Garamond" w:hAnsi="Garamond"/>
          <w:bCs/>
          <w:sz w:val="20"/>
          <w:szCs w:val="20"/>
        </w:rPr>
      </w:pPr>
      <w:r w:rsidRPr="00B56A70">
        <w:rPr>
          <w:rFonts w:ascii="Garamond" w:hAnsi="Garamond"/>
          <w:bCs/>
          <w:sz w:val="20"/>
          <w:szCs w:val="20"/>
        </w:rPr>
        <w:t>di essere in regolare possesso dei seguenti certificati in corso di validità:</w:t>
      </w:r>
    </w:p>
    <w:p w14:paraId="1C390519" w14:textId="77777777" w:rsidR="00CA3897" w:rsidRPr="00B56A70" w:rsidRDefault="00CA3897" w:rsidP="0072366D">
      <w:pPr>
        <w:pStyle w:val="Stile"/>
        <w:ind w:left="360" w:right="-13"/>
        <w:jc w:val="both"/>
        <w:rPr>
          <w:rFonts w:ascii="Garamond" w:hAnsi="Garamond"/>
          <w:bCs/>
          <w:sz w:val="20"/>
          <w:szCs w:val="20"/>
        </w:rPr>
      </w:pPr>
      <w:proofErr w:type="spellStart"/>
      <w:r w:rsidRPr="00B56A70">
        <w:rPr>
          <w:rFonts w:ascii="Garamond" w:hAnsi="Garamond"/>
          <w:bCs/>
          <w:sz w:val="20"/>
          <w:szCs w:val="20"/>
        </w:rPr>
        <w:t>Passenger</w:t>
      </w:r>
      <w:proofErr w:type="spellEnd"/>
      <w:r w:rsidRPr="00B56A70">
        <w:rPr>
          <w:rFonts w:ascii="Garamond" w:hAnsi="Garamond"/>
          <w:bCs/>
          <w:sz w:val="20"/>
          <w:szCs w:val="20"/>
        </w:rPr>
        <w:t xml:space="preserve"> </w:t>
      </w:r>
      <w:proofErr w:type="spellStart"/>
      <w:r w:rsidRPr="00B56A70">
        <w:rPr>
          <w:rFonts w:ascii="Garamond" w:hAnsi="Garamond"/>
          <w:bCs/>
          <w:sz w:val="20"/>
          <w:szCs w:val="20"/>
        </w:rPr>
        <w:t>Ship</w:t>
      </w:r>
      <w:proofErr w:type="spellEnd"/>
      <w:r w:rsidRPr="00B56A70">
        <w:rPr>
          <w:rFonts w:ascii="Garamond" w:hAnsi="Garamond"/>
          <w:bCs/>
          <w:sz w:val="20"/>
          <w:szCs w:val="20"/>
        </w:rPr>
        <w:t xml:space="preserve"> </w:t>
      </w:r>
      <w:proofErr w:type="spellStart"/>
      <w:r w:rsidRPr="00B56A70">
        <w:rPr>
          <w:rFonts w:ascii="Garamond" w:hAnsi="Garamond"/>
          <w:bCs/>
          <w:sz w:val="20"/>
          <w:szCs w:val="20"/>
        </w:rPr>
        <w:t>Safety</w:t>
      </w:r>
      <w:proofErr w:type="spellEnd"/>
      <w:r w:rsidRPr="00B56A70">
        <w:rPr>
          <w:rFonts w:ascii="Garamond" w:hAnsi="Garamond"/>
          <w:bCs/>
          <w:sz w:val="20"/>
          <w:szCs w:val="20"/>
        </w:rPr>
        <w:t xml:space="preserve"> Certificate, </w:t>
      </w:r>
    </w:p>
    <w:p w14:paraId="5285517E" w14:textId="77777777" w:rsidR="00CA3897" w:rsidRPr="00B56A70" w:rsidRDefault="00CA3897" w:rsidP="0072366D">
      <w:pPr>
        <w:pStyle w:val="Stile"/>
        <w:ind w:left="360" w:right="-13"/>
        <w:jc w:val="both"/>
        <w:rPr>
          <w:rFonts w:ascii="Garamond" w:hAnsi="Garamond"/>
          <w:bCs/>
          <w:sz w:val="20"/>
          <w:szCs w:val="20"/>
        </w:rPr>
      </w:pPr>
      <w:proofErr w:type="spellStart"/>
      <w:r w:rsidRPr="00B56A70">
        <w:rPr>
          <w:rFonts w:ascii="Garamond" w:hAnsi="Garamond"/>
          <w:bCs/>
          <w:sz w:val="20"/>
          <w:szCs w:val="20"/>
        </w:rPr>
        <w:t>Load</w:t>
      </w:r>
      <w:proofErr w:type="spellEnd"/>
      <w:r w:rsidRPr="00B56A70">
        <w:rPr>
          <w:rFonts w:ascii="Garamond" w:hAnsi="Garamond"/>
          <w:bCs/>
          <w:sz w:val="20"/>
          <w:szCs w:val="20"/>
        </w:rPr>
        <w:t xml:space="preserve"> Line, </w:t>
      </w:r>
    </w:p>
    <w:p w14:paraId="5F943E91" w14:textId="77777777" w:rsidR="00CA3897" w:rsidRPr="00B56A70" w:rsidRDefault="00CA3897" w:rsidP="0072366D">
      <w:pPr>
        <w:pStyle w:val="Stile"/>
        <w:ind w:left="360" w:right="-13"/>
        <w:jc w:val="both"/>
        <w:rPr>
          <w:rFonts w:ascii="Garamond" w:hAnsi="Garamond"/>
          <w:bCs/>
          <w:sz w:val="20"/>
          <w:szCs w:val="20"/>
        </w:rPr>
      </w:pPr>
      <w:r w:rsidRPr="00B56A70">
        <w:rPr>
          <w:rFonts w:ascii="Garamond" w:hAnsi="Garamond"/>
          <w:bCs/>
          <w:sz w:val="20"/>
          <w:szCs w:val="20"/>
        </w:rPr>
        <w:t>trasporto merci pericolose classi 2 (x imbarco bombole ossigeno), classe 9 (infettanti);</w:t>
      </w:r>
    </w:p>
    <w:p w14:paraId="55311AD0" w14:textId="77777777" w:rsidR="00CA3897" w:rsidRPr="00B56A70" w:rsidRDefault="00CA3897" w:rsidP="0072366D">
      <w:pPr>
        <w:jc w:val="both"/>
        <w:rPr>
          <w:rFonts w:ascii="Garamond" w:hAnsi="Garamond"/>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Pr="00453B9C"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lastRenderedPageBreak/>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6701ADBC"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835C93">
        <w:rPr>
          <w:rFonts w:ascii="Garamond" w:hAnsi="Garamond" w:cs="Arial"/>
          <w:b w:val="0"/>
          <w:sz w:val="20"/>
          <w:lang w:eastAsia="en-US"/>
        </w:rPr>
        <w:t>iscrizione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356A3BFE"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di impegnarsi a rendere immediatamente disponibili le unità navali iscritte nell’Elenco ove non altrimenti già ingaggiate;</w:t>
      </w:r>
    </w:p>
    <w:p w14:paraId="3A10E692" w14:textId="77777777" w:rsidR="00375983" w:rsidRDefault="00375983" w:rsidP="0072366D">
      <w:pPr>
        <w:autoSpaceDE w:val="0"/>
        <w:autoSpaceDN w:val="0"/>
        <w:adjustRightInd w:val="0"/>
        <w:jc w:val="both"/>
        <w:rPr>
          <w:rFonts w:ascii="Garamond" w:hAnsi="Garamond"/>
        </w:rPr>
      </w:pPr>
    </w:p>
    <w:p w14:paraId="416CFF42" w14:textId="77777777"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 l’affidamento del singolo servizio avviene in attuazione delle disposizioni emergenziali vigenti utilizzando il novero delle deroghe normative assentite e che avverrà ai prezzi, patti e condizioni indicate nell’Avviso 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1F0D60EE" w14:textId="3D92C7D5" w:rsidR="009326B7" w:rsidRPr="00453B9C" w:rsidRDefault="00CE525E" w:rsidP="00375983">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di essere a conoscenza che l</w:t>
      </w:r>
      <w:r w:rsidRPr="0072366D">
        <w:rPr>
          <w:rFonts w:ascii="Garamond" w:hAnsi="Garamond"/>
        </w:rPr>
        <w:t xml:space="preserve">a validità dell’Elenco è pari a quella dello stato di emergenza relativa al rischio sanitario connesso all’insorgenza di patologie derivanti da agenti virali trasmissibili. </w:t>
      </w:r>
      <w:bookmarkStart w:id="0" w:name="_GoBack"/>
      <w:r w:rsidR="0072366D" w:rsidRPr="00453B9C">
        <w:rPr>
          <w:rFonts w:ascii="Garamond" w:hAnsi="Garamond"/>
          <w:bCs/>
        </w:rPr>
        <w:t>Tale durata 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fiduciario e di quarantena dei migranti.</w:t>
      </w: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bookmarkEnd w:id="0"/>
    <w:p w14:paraId="2BEB998B" w14:textId="3F2A781D" w:rsidR="003073A1" w:rsidRPr="003073A1" w:rsidRDefault="003073A1" w:rsidP="00835C93">
      <w:pPr>
        <w:pStyle w:val="Rientrocorpodeltesto"/>
        <w:tabs>
          <w:tab w:val="left" w:pos="0"/>
        </w:tabs>
        <w:ind w:left="0" w:firstLine="0"/>
        <w:rPr>
          <w:rFonts w:ascii="Garamond" w:hAnsi="Garamond" w:cs="Arial"/>
          <w:b w:val="0"/>
          <w:bCs/>
          <w:sz w:val="20"/>
        </w:rPr>
      </w:pPr>
      <w:r w:rsidRPr="003073A1">
        <w:rPr>
          <w:rFonts w:ascii="Garamond" w:hAnsi="Garamond" w:cs="Arial"/>
          <w:b w:val="0"/>
          <w:bCs/>
          <w:sz w:val="20"/>
        </w:rPr>
        <w:t>Ogni comunicazione relativa alla procedura di affidamento deve essere inviata</w:t>
      </w:r>
      <w:r w:rsidRPr="003073A1">
        <w:rPr>
          <w:rFonts w:ascii="Garamond" w:hAnsi="Garamond"/>
          <w:sz w:val="20"/>
        </w:rPr>
        <w:t xml:space="preserve"> all’indirizzo di posta elettronica</w:t>
      </w:r>
      <w:r>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Pr="003073A1">
        <w:rPr>
          <w:rFonts w:ascii="Garamond" w:hAnsi="Garamond"/>
          <w:sz w:val="20"/>
        </w:rPr>
        <w:t>________________________________________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01A08" w14:textId="77777777" w:rsidR="002109B7" w:rsidRDefault="002109B7">
      <w:r>
        <w:separator/>
      </w:r>
    </w:p>
  </w:endnote>
  <w:endnote w:type="continuationSeparator" w:id="0">
    <w:p w14:paraId="0CDBB660" w14:textId="77777777" w:rsidR="002109B7" w:rsidRDefault="002109B7">
      <w:r>
        <w:continuationSeparator/>
      </w:r>
    </w:p>
  </w:endnote>
  <w:endnote w:type="continuationNotice" w:id="1">
    <w:p w14:paraId="11FE07E5" w14:textId="77777777" w:rsidR="002109B7" w:rsidRDefault="0021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453B9C">
      <w:rPr>
        <w:rFonts w:ascii="Garamond" w:hAnsi="Garamond"/>
        <w:noProof/>
        <w:sz w:val="18"/>
        <w:szCs w:val="18"/>
      </w:rPr>
      <w:t>2</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453B9C">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365D" w14:textId="77777777" w:rsidR="002109B7" w:rsidRDefault="002109B7">
      <w:r>
        <w:separator/>
      </w:r>
    </w:p>
  </w:footnote>
  <w:footnote w:type="continuationSeparator" w:id="0">
    <w:p w14:paraId="2D470C61" w14:textId="77777777" w:rsidR="002109B7" w:rsidRDefault="002109B7">
      <w:r>
        <w:continuationSeparator/>
      </w:r>
    </w:p>
  </w:footnote>
  <w:footnote w:type="continuationNotice" w:id="1">
    <w:p w14:paraId="77EF1B3B" w14:textId="77777777" w:rsidR="002109B7" w:rsidRDefault="00210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5"/>
  </w:num>
  <w:num w:numId="5">
    <w:abstractNumId w:val="6"/>
  </w:num>
  <w:num w:numId="6">
    <w:abstractNumId w:val="9"/>
  </w:num>
  <w:num w:numId="7">
    <w:abstractNumId w:val="12"/>
  </w:num>
  <w:num w:numId="8">
    <w:abstractNumId w:val="1"/>
  </w:num>
  <w:num w:numId="9">
    <w:abstractNumId w:val="8"/>
  </w:num>
  <w:num w:numId="10">
    <w:abstractNumId w:val="0"/>
  </w:num>
  <w:num w:numId="11">
    <w:abstractNumId w:val="4"/>
  </w:num>
  <w:num w:numId="12">
    <w:abstractNumId w:val="7"/>
  </w:num>
  <w:num w:numId="13">
    <w:abstractNumId w:val="13"/>
  </w:num>
  <w:num w:numId="14">
    <w:abstractNumId w:val="3"/>
  </w:num>
  <w:num w:numId="15">
    <w:abstractNumId w:val="5"/>
  </w:num>
  <w:num w:numId="16">
    <w:abstractNumId w:val="10"/>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600DB"/>
    <w:rsid w:val="00760C19"/>
    <w:rsid w:val="007614ED"/>
    <w:rsid w:val="00763A51"/>
    <w:rsid w:val="00763E93"/>
    <w:rsid w:val="0076516B"/>
    <w:rsid w:val="007655AB"/>
    <w:rsid w:val="007662B9"/>
    <w:rsid w:val="00767217"/>
    <w:rsid w:val="0077068B"/>
    <w:rsid w:val="00770D8B"/>
    <w:rsid w:val="0077320C"/>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F53"/>
    <w:rsid w:val="00CB1451"/>
    <w:rsid w:val="00CB19EF"/>
    <w:rsid w:val="00CB1D58"/>
    <w:rsid w:val="00CB2BC1"/>
    <w:rsid w:val="00CB656C"/>
    <w:rsid w:val="00CC1DB5"/>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411"/>
    <w:rsid w:val="00F045F7"/>
    <w:rsid w:val="00F06229"/>
    <w:rsid w:val="00F0658B"/>
    <w:rsid w:val="00F06C66"/>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tm@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E1D3D6-4732-4C42-BC09-E5F48442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5281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LUIGI TARQUINI</cp:lastModifiedBy>
  <cp:revision>7</cp:revision>
  <cp:lastPrinted>2017-04-07T15:06:00Z</cp:lastPrinted>
  <dcterms:created xsi:type="dcterms:W3CDTF">2020-09-03T09:53:00Z</dcterms:created>
  <dcterms:modified xsi:type="dcterms:W3CDTF">2020-09-04T16:34:00Z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